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40"/>
          <w:szCs w:val="22"/>
          <w:lang w:val="en-US" w:eastAsia="zh-CN"/>
        </w:rPr>
      </w:pPr>
      <w:r>
        <w:rPr>
          <w:rFonts w:hint="eastAsia"/>
          <w:sz w:val="40"/>
          <w:szCs w:val="22"/>
          <w:lang w:val="en-US" w:eastAsia="zh-CN"/>
        </w:rPr>
        <w:t>2024年人文学院“星光计划”立项结果表</w:t>
      </w:r>
    </w:p>
    <w:tbl>
      <w:tblPr>
        <w:tblStyle w:val="5"/>
        <w:tblW w:w="10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037"/>
        <w:gridCol w:w="848"/>
        <w:gridCol w:w="1345"/>
        <w:gridCol w:w="1887"/>
        <w:gridCol w:w="924"/>
        <w:gridCol w:w="91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trPr>
        <w:tc>
          <w:tcPr>
            <w:tcW w:w="690"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bCs/>
                <w:sz w:val="18"/>
                <w:szCs w:val="18"/>
                <w:vertAlign w:val="baseline"/>
                <w:lang w:val="en-US" w:eastAsia="zh-CN"/>
              </w:rPr>
            </w:pPr>
            <w:r>
              <w:rPr>
                <w:rFonts w:hint="eastAsia" w:ascii="仿宋" w:hAnsi="仿宋" w:eastAsia="仿宋" w:cs="仿宋"/>
                <w:b/>
                <w:bCs/>
                <w:i w:val="0"/>
                <w:iCs w:val="0"/>
                <w:caps w:val="0"/>
                <w:color w:val="444444"/>
                <w:spacing w:val="0"/>
                <w:sz w:val="18"/>
                <w:szCs w:val="18"/>
              </w:rPr>
              <w:t>序号</w:t>
            </w:r>
          </w:p>
        </w:tc>
        <w:tc>
          <w:tcPr>
            <w:tcW w:w="2037"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bCs/>
                <w:sz w:val="18"/>
                <w:szCs w:val="18"/>
                <w:vertAlign w:val="baseline"/>
              </w:rPr>
            </w:pPr>
            <w:r>
              <w:rPr>
                <w:rFonts w:hint="eastAsia" w:ascii="仿宋" w:hAnsi="仿宋" w:eastAsia="仿宋" w:cs="仿宋"/>
                <w:b/>
                <w:bCs/>
                <w:i w:val="0"/>
                <w:iCs w:val="0"/>
                <w:caps w:val="0"/>
                <w:color w:val="444444"/>
                <w:spacing w:val="0"/>
                <w:sz w:val="18"/>
                <w:szCs w:val="18"/>
              </w:rPr>
              <w:t>项目名称</w:t>
            </w:r>
          </w:p>
        </w:tc>
        <w:tc>
          <w:tcPr>
            <w:tcW w:w="848"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bCs/>
                <w:sz w:val="18"/>
                <w:szCs w:val="18"/>
                <w:vertAlign w:val="baseline"/>
              </w:rPr>
            </w:pPr>
            <w:r>
              <w:rPr>
                <w:rFonts w:hint="eastAsia" w:ascii="仿宋" w:hAnsi="仿宋" w:eastAsia="仿宋" w:cs="仿宋"/>
                <w:b/>
                <w:bCs/>
                <w:i w:val="0"/>
                <w:iCs w:val="0"/>
                <w:caps w:val="0"/>
                <w:color w:val="444444"/>
                <w:spacing w:val="0"/>
                <w:sz w:val="18"/>
                <w:szCs w:val="18"/>
              </w:rPr>
              <w:t>项目类别</w:t>
            </w:r>
          </w:p>
        </w:tc>
        <w:tc>
          <w:tcPr>
            <w:tcW w:w="134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bCs/>
                <w:sz w:val="18"/>
                <w:szCs w:val="18"/>
                <w:vertAlign w:val="baseline"/>
              </w:rPr>
            </w:pPr>
            <w:r>
              <w:rPr>
                <w:rFonts w:hint="eastAsia" w:ascii="仿宋" w:hAnsi="仿宋" w:eastAsia="仿宋" w:cs="仿宋"/>
                <w:b/>
                <w:bCs/>
                <w:i w:val="0"/>
                <w:iCs w:val="0"/>
                <w:caps w:val="0"/>
                <w:color w:val="444444"/>
                <w:spacing w:val="0"/>
                <w:sz w:val="18"/>
                <w:szCs w:val="18"/>
              </w:rPr>
              <w:t>作品分类</w:t>
            </w:r>
          </w:p>
        </w:tc>
        <w:tc>
          <w:tcPr>
            <w:tcW w:w="1887"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bCs/>
                <w:sz w:val="18"/>
                <w:szCs w:val="18"/>
                <w:vertAlign w:val="baseline"/>
              </w:rPr>
            </w:pPr>
            <w:r>
              <w:rPr>
                <w:rFonts w:hint="eastAsia" w:ascii="仿宋" w:hAnsi="仿宋" w:eastAsia="仿宋" w:cs="仿宋"/>
                <w:b/>
                <w:bCs/>
                <w:i w:val="0"/>
                <w:iCs w:val="0"/>
                <w:caps w:val="0"/>
                <w:color w:val="444444"/>
                <w:spacing w:val="0"/>
                <w:sz w:val="18"/>
                <w:szCs w:val="18"/>
              </w:rPr>
              <w:t>项目成员</w:t>
            </w:r>
          </w:p>
        </w:tc>
        <w:tc>
          <w:tcPr>
            <w:tcW w:w="924"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bCs/>
                <w:sz w:val="18"/>
                <w:szCs w:val="18"/>
                <w:vertAlign w:val="baseline"/>
              </w:rPr>
            </w:pPr>
            <w:r>
              <w:rPr>
                <w:rFonts w:hint="eastAsia" w:ascii="仿宋" w:hAnsi="仿宋" w:eastAsia="仿宋" w:cs="仿宋"/>
                <w:b/>
                <w:bCs/>
                <w:i w:val="0"/>
                <w:iCs w:val="0"/>
                <w:caps w:val="0"/>
                <w:color w:val="444444"/>
                <w:spacing w:val="0"/>
                <w:sz w:val="18"/>
                <w:szCs w:val="18"/>
              </w:rPr>
              <w:t>项目负责人</w:t>
            </w:r>
          </w:p>
        </w:tc>
        <w:tc>
          <w:tcPr>
            <w:tcW w:w="911"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bCs/>
                <w:sz w:val="18"/>
                <w:szCs w:val="18"/>
                <w:vertAlign w:val="baseline"/>
              </w:rPr>
            </w:pPr>
            <w:r>
              <w:rPr>
                <w:rFonts w:hint="eastAsia" w:ascii="仿宋" w:hAnsi="仿宋" w:eastAsia="仿宋" w:cs="仿宋"/>
                <w:b/>
                <w:bCs/>
                <w:i w:val="0"/>
                <w:iCs w:val="0"/>
                <w:caps w:val="0"/>
                <w:color w:val="444444"/>
                <w:spacing w:val="0"/>
                <w:sz w:val="18"/>
                <w:szCs w:val="18"/>
              </w:rPr>
              <w:t>项目指导老师</w:t>
            </w:r>
          </w:p>
        </w:tc>
        <w:tc>
          <w:tcPr>
            <w:tcW w:w="1474"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 w:hAnsi="仿宋" w:eastAsia="仿宋" w:cs="仿宋"/>
                <w:b/>
                <w:bCs/>
                <w:sz w:val="18"/>
                <w:szCs w:val="18"/>
                <w:vertAlign w:val="baseline"/>
              </w:rPr>
            </w:pPr>
            <w:r>
              <w:rPr>
                <w:rFonts w:hint="eastAsia" w:ascii="仿宋" w:hAnsi="仿宋" w:eastAsia="仿宋" w:cs="仿宋"/>
                <w:b/>
                <w:bCs/>
                <w:i w:val="0"/>
                <w:iCs w:val="0"/>
                <w:caps w:val="0"/>
                <w:color w:val="444444"/>
                <w:spacing w:val="0"/>
                <w:sz w:val="18"/>
                <w:szCs w:val="18"/>
              </w:rPr>
              <w:t>立项结果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活态非遗新主张：以国家级非遗民间故事西湖系列为例的实践探索</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郑聿、金彤彤、胡碧漪、王毓玲、顾晨暄、倪吉璐、张菡夏、叶凝、洪佳禾</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郑聿</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姚永辉</w:t>
            </w:r>
          </w:p>
        </w:tc>
        <w:tc>
          <w:tcPr>
            <w:tcW w:w="1474" w:type="dxa"/>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b w:val="0"/>
                <w:bCs w:val="0"/>
                <w:sz w:val="20"/>
                <w:szCs w:val="20"/>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2</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来浙少数民族大学生生涯规划援助研究——基于全国53处少数民族聚居地调研</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朱荟羽、朱可欣、郑汝芸、胡璐琳、楼佳、乐言、王斯诺、夏怡玥</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徐琰涛</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刘华章</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b w:val="0"/>
                <w:bCs w:val="0"/>
                <w:sz w:val="20"/>
                <w:szCs w:val="20"/>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3</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擦亮浙婺金名片，活态传承地方戏：打造新时代下“婺剧+”五位一体新模式</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葛飞宇、宋文喆、鲍康男、俞高甜、郑艺娴、江怡菲</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甘怡瑶</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徐杨</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b w:val="0"/>
                <w:bCs w:val="0"/>
                <w:sz w:val="20"/>
                <w:szCs w:val="20"/>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4</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厚植城市人文，点亮文旅地标：“宋韵文化+短视频”传播现状与优化对策探究</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甘怡瑶、周逸翔、陈宇萌、包晨熠、胡佩琦、蒋诚真、潘婧铌、胡珍燕</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杨晨涵</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姚永辉</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b w:val="0"/>
                <w:bCs w:val="0"/>
                <w:sz w:val="20"/>
                <w:szCs w:val="20"/>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5</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“数字浙江”战略下地方红色资源助推小学思政课堂数智化转型——以杭嘉湖四史资源为例</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岳莹 黄今典 金典 蒋诚真 陈佳怡 徐欣益 魏凯芸 袁玥 周佳妍 周淑宁</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岳莹</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周东华</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b w:val="0"/>
                <w:bCs w:val="0"/>
                <w:sz w:val="20"/>
                <w:szCs w:val="20"/>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6</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“桥”见汉语：“一带一路”上的汉语支教项目实践探究（以斯里兰卡为例）</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徐唯 章锦雯 肖媛 徐振瑜</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徐唯</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林悠悠</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b w:val="0"/>
                <w:bCs w:val="0"/>
                <w:sz w:val="20"/>
                <w:szCs w:val="20"/>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7</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 xml:space="preserve">非遗赋能美学教育创新性发展——以西湖美育课程体系的构架与应用为例 </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王毓玲 胡碧漪 金彤彤 倪吉璐 顾晨暄 郑聿 赵钰帆 盛开妍 叶千旖</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王毓玲</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姚永辉</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b w:val="0"/>
                <w:bCs w:val="0"/>
                <w:sz w:val="20"/>
                <w:szCs w:val="20"/>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8</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温暖黔行——黔东南地区支教优化策略及可持续发展路径探究</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朱可欣、徐琰涛、蔡雨萌、施沁伊、楼易、吴晓羽、胡逸佳、郑艺琳、杨颖</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甘怡瑶</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林航/刘华章</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b w:val="0"/>
                <w:bCs w:val="0"/>
                <w:sz w:val="20"/>
                <w:szCs w:val="20"/>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9</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大学生党员就业引领力研究</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杨莹莹、张哲、叶卓敏、林珑、吕爽岚、叶子歆、陆嘉钰、孙悦、余舒桓</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蔡雨萌</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陈晓玲</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b w:val="0"/>
                <w:bCs w:val="0"/>
                <w:sz w:val="20"/>
                <w:szCs w:val="20"/>
                <w:vertAlign w:val="baseline"/>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10</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用数字讲述历史：小古城村红色资源数智应用与小学教学实践调研</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岳莹 黄今典 金典 蒋诚真 陈佳怡 魏凯芸</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岳莹</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孙超</w:t>
            </w:r>
          </w:p>
        </w:tc>
        <w:tc>
          <w:tcPr>
            <w:tcW w:w="1474" w:type="dxa"/>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11</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基层展新“枫”，绘就同心“圆”——新时代“枫桥经验”赋能城市民族互嵌社区路径探究</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徐敏嘉、黄今典、甘怡瑶、许晨、叶卓敏、张心怡、俞烨、刘心怡</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徐敏嘉</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林航、刘华章</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12</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建德草莓标准地建设：体制机制创新与传统农业的转型升级探究</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章锦雯、陈思羽、蔡欣妤、章芷涵、伍增博、马轶君</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章锦雯</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丁贤勇</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13</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为“春天的事业”献出合力——基于浙江省11市105街道残疾人之家照护员的口述史调研</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杨绿野，陈奕琪，尤芊瑞，孙珍希，余杨，张若宜，姚天悦</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杨绿野</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周东华，孙超</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14</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教育帮扶视角下民族地区学校结对帮扶实施研究——以贵州黔东南少数民族学生学业帮扶为例</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黄梓洛、黄今典、蓝燚芬、向如君、黄伊蕊、李淼淼、钟可</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黄梓洛</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林航、刘华章</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15</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1960年代浙江青年支援宁夏建设的历史考察与集体记忆建构</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徐敏嘉，杨海苑，胡铮阳、沈逸飞、朱淑婷、陈森辉</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徐敏嘉</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胡悦晗、陈晓玲</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16</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“三全育人”视角下邪教治理数字化转型探究：以余杭区反邪教警示教育为例</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历史211黄今典 中文233施贞聿 中文233周涛 历史231陈璇璇 中文223郑若伶  中文215夏思楠  历史213周诗仪</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杨莹莹</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项贤钦</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17</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红歌新改造的困境调研和完善路径研究——以杭州市钱塘区白杨街道为例</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王语晗、寿琳佩、苏珍、施沁伊、胡桐语、胡诺贝</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王语晗</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林伊纯</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18</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从“多劳多得”到“多劳多罚”：数字经济时代快递员“无效劳作”现状与提升路径研究</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张慎钰、高雨萱、卢柯同</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杨海苑</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胡悦晗、陈晓玲、孔祥亮</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19</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益志行IP文创——文化IP造血志愿</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服务可持续发展做传播先行者</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创业项目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E、文化创意和区域合作</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林珂含、郑奕宁、陈娜、周芷涵、张志鹏、何涛、甘怡瑶、蔡雨萌、胡缘桥、刘俊豪</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蔡贤睿</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王莹</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20</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 xml:space="preserve">视传增效：以温州话歌谣、俗谚为例探求新时代吴韵方言的传播与再构 </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蔡依婷、袁睿遥、卢佳琪、徐淳瑶、颜一格、张李洛娴、施贞聿、胡恩格、谢瑞爽</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章画意</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吴越</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21</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劳以赋能，解码非遗：少数民族非遗文化活态传承模式探究</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陈璇璇、黄今典、顾雨欣、谢子希、项子煊、陆文琪、鲁炜洁、舒拧</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陈璇璇</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林航、刘华章</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22</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红色基因融入城市文化空间建设研究——以杭州市红色教育基地为例</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黄今典、周依琳、周毅轩、詹紫萱、乐言</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周紫璇</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周东华、孙超</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23</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 xml:space="preserve">新法与旧俗：20世纪50年代温州市婚姻变革研究——以289件婚姻家庭纠纷档案为中心 </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郑银乐，郑好，杨可欣，陈炫铮，张艺涵</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陈思羽</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丁贤勇</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24</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“短时传长韵”：网络情景短剧形式下传承地方方言的可持续路径研究</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王可依、薛心语、杨旺旭、吴婧瑛、李依睿、范馨方、夏钰喜</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王可依</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吴越</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25</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赓续杭州红色历史文脉，建设项目式融合课程</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沈柔萍、赵欣悦、张琛曦、张园、郑奕宁、洪乐洋、梁家玮、方怿可</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沈柔萍</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姜黎黎</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26</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 xml:space="preserve">“游一地而观两孔”——创新传承曲阜、衢州两地儒家文化的研究和实践 </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创业项目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E、文化创意和区域合作</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赵梓彤、周子涵、李杭、沈静、潘家瑜</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郑雯静</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刘小刚</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27</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导学共同体——新时代研究生教育中和谐导学关系的构建研究</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乐立薇、陈夕贝、丁盈、李汇炫、金涵、沈沁甜、龚新汝、陈蔚然、方思怡</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乐立薇</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凌玉建</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28</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归雁逐疆——新疆少数民族学生返乡就业</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创业项目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杨恩欣、黄今典、杨颖、虞欣、许玥、陈江悦、朱洁、陈思诺</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杨恩欣</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林航、刘华章</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29</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应有热风——鲁迅文化的书里书外</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魏凯芸、陈佳怡、陈好、赵薇、周锦璟、蒋诚真、金典、刘纯、徐欣益、梅可欣</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魏凯芸</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林悠悠</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30</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“1＋X”学后托管新模式下中小学书法教育的现状及发展情况调查——以杭州市塘栖镇部分学校为例</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龚新汝、盛开妍、徐丹阳、徐文婷、王子萱、施紫煜、孙楚涵、颜颖盈、江姿</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龚新汝</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时霄</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31</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中小学校园文化品牌建设路径探析</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方怿可、甘怡瑶、俞乐远、徐新苗、寿琳佩、张琛曦、胡缘桥、徐逸杰</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方怿可</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姜黎黎</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32</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互联网背景下非遗越剧与现代因素融合的再生——以《新龙门客栈》为例</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周涛、曹颖、杜娟、金亦昕</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周涛</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徐大军、李海明</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33</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非遗活化，“浙”里前行</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E、文化创意和区域合作</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章子叶、章延、吕睿</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章子叶</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詹玲</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34</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瓯越遗韵·百工坊民宿</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虞子娴、寿琳佩、刘书涵、翁馨、贾嘉怡、叶琳、陈璇璇、宋欣洁</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虞子娴</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林伊纯</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35</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“影”以观“情”，互生共融——当下热播影视及其衍生话题视角下的社会思潮和大众文化心理探究</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范晴晴、陈佳怡、夏乐瑶、詹佳悦</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范晴晴</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吴越</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36</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 xml:space="preserve"> “医”路顺风——医疗体系现代化背景下的医院语言景观优化实践</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李琰 王媛媛 王睿姝 田佳缘 梁诗海 蒙怡媛</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胡逸扬</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吴小芬</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37</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慈溪民营企业发展调研</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万恒宇、徐敏嘉、张丹丹、柴宣宇、蒋喆、胡逸佳</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万恒宇</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孙超</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38</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“联名”狂潮：餐饮市场竞争下不同文化碰撞交流所带来的机遇与问题以及相对应的对策</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徐祯培、姚睿扬、许玥、刘文文、周小微、周静萱、陈序、沈妍婷</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徐祯培</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时霄</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39</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持灯守护：中学生心理健康教育调研</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曾晨萱、钟滨宇、季晨昕、金涵、崔嘉亿</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曾晨萱</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刘小刚</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“游言心声”：游戏语言视阙下的大学生心理意识形态研究</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 xml:space="preserve">创新项目 </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王佳敏、姚睿扬、叶锦鹏、周小微、曾喆、汤尔松</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王佳敏</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那日松</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41</w:t>
            </w:r>
          </w:p>
        </w:tc>
        <w:tc>
          <w:tcPr>
            <w:tcW w:w="203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自我效能感对汉语二语学习成绩的影响：学习动机的中介作用</w:t>
            </w:r>
          </w:p>
        </w:tc>
        <w:tc>
          <w:tcPr>
            <w:tcW w:w="848"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创新项目</w:t>
            </w:r>
          </w:p>
        </w:tc>
        <w:tc>
          <w:tcPr>
            <w:tcW w:w="1345"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G、哲学社会科学类社会调查报告</w:t>
            </w:r>
          </w:p>
        </w:tc>
        <w:tc>
          <w:tcPr>
            <w:tcW w:w="1887"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任佳宇</w:t>
            </w:r>
          </w:p>
        </w:tc>
        <w:tc>
          <w:tcPr>
            <w:tcW w:w="924"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任佳宇</w:t>
            </w:r>
          </w:p>
        </w:tc>
        <w:tc>
          <w:tcPr>
            <w:tcW w:w="911" w:type="dxa"/>
            <w:vAlign w:val="center"/>
          </w:tcPr>
          <w:p>
            <w:pPr>
              <w:keepNext w:val="0"/>
              <w:keepLines w:val="0"/>
              <w:widowControl/>
              <w:suppressLineNumbers w:val="0"/>
              <w:jc w:val="center"/>
              <w:textAlignment w:val="center"/>
              <w:rPr>
                <w:rFonts w:hint="eastAsia" w:ascii="仿宋" w:hAnsi="仿宋" w:eastAsia="仿宋" w:cs="仿宋"/>
                <w:sz w:val="18"/>
                <w:szCs w:val="18"/>
                <w:vertAlign w:val="baseline"/>
              </w:rPr>
            </w:pPr>
            <w:r>
              <w:rPr>
                <w:rFonts w:hint="eastAsia" w:ascii="仿宋" w:hAnsi="仿宋" w:eastAsia="仿宋" w:cs="仿宋"/>
                <w:i w:val="0"/>
                <w:iCs w:val="0"/>
                <w:color w:val="000000"/>
                <w:kern w:val="0"/>
                <w:sz w:val="18"/>
                <w:szCs w:val="18"/>
                <w:u w:val="none"/>
                <w:lang w:val="en-US" w:eastAsia="zh-CN" w:bidi="ar"/>
              </w:rPr>
              <w:t>曹沸</w:t>
            </w:r>
          </w:p>
        </w:tc>
        <w:tc>
          <w:tcPr>
            <w:tcW w:w="1474" w:type="dxa"/>
            <w:vAlign w:val="center"/>
          </w:tcPr>
          <w:p>
            <w:pPr>
              <w:jc w:val="center"/>
              <w:rPr>
                <w:rFonts w:hint="eastAsia" w:ascii="仿宋" w:hAnsi="仿宋" w:eastAsia="仿宋" w:cs="仿宋"/>
                <w:sz w:val="18"/>
                <w:szCs w:val="18"/>
                <w:vertAlign w:val="baseline"/>
              </w:rPr>
            </w:pPr>
            <w:r>
              <w:rPr>
                <w:rFonts w:hint="eastAsia" w:ascii="仿宋" w:hAnsi="仿宋" w:eastAsia="仿宋" w:cs="仿宋"/>
                <w:sz w:val="18"/>
                <w:szCs w:val="18"/>
                <w:vertAlign w:val="baseline"/>
                <w:lang w:val="en-US" w:eastAsia="zh-CN"/>
              </w:rPr>
              <w:t>三等奖</w:t>
            </w:r>
          </w:p>
        </w:tc>
      </w:tr>
    </w:tbl>
    <w:p>
      <w:pPr>
        <w:jc w:val="center"/>
        <w:rPr>
          <w:rFonts w:hint="default"/>
          <w:lang w:val="en-US" w:eastAsia="zh-CN"/>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YjgwNzZhZGIzN2ZkODI5NmM1OTk0N2I1YjlmNjgifQ=="/>
  </w:docVars>
  <w:rsids>
    <w:rsidRoot w:val="54853F30"/>
    <w:rsid w:val="02BA68BF"/>
    <w:rsid w:val="1AD31D10"/>
    <w:rsid w:val="1BA558EC"/>
    <w:rsid w:val="28896A8E"/>
    <w:rsid w:val="2B535405"/>
    <w:rsid w:val="2DE7275E"/>
    <w:rsid w:val="2FFE314D"/>
    <w:rsid w:val="46C929B2"/>
    <w:rsid w:val="4BC54638"/>
    <w:rsid w:val="53614548"/>
    <w:rsid w:val="54853F30"/>
    <w:rsid w:val="585E3E88"/>
    <w:rsid w:val="5A594F47"/>
    <w:rsid w:val="5B6709FB"/>
    <w:rsid w:val="5F926458"/>
    <w:rsid w:val="5FF81680"/>
    <w:rsid w:val="66AF0E04"/>
    <w:rsid w:val="68400296"/>
    <w:rsid w:val="68EE7135"/>
    <w:rsid w:val="6B223851"/>
    <w:rsid w:val="73997733"/>
    <w:rsid w:val="73FF295B"/>
    <w:rsid w:val="75963CF6"/>
    <w:rsid w:val="76AC12BF"/>
    <w:rsid w:val="7DE30098"/>
    <w:rsid w:val="7E09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2024-03-18T10:04:00Z</dcterms:created>
  <dc:creator>dd羊yang</dc:creator>
  <cp:lastModifiedBy>dd羊yang</cp:lastModifiedBy>
  <dcterms:modified xsi:type="dcterms:W3CDTF">2024-03-18T10:07:22Z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D47C20339C554714AA815C201B9DFB2A_11</vt:lpwstr>
  </property>
</Properties>
</file>